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97766">
      <w:pPr>
        <w:pStyle w:val="2"/>
        <w:jc w:val="center"/>
        <w:rPr>
          <w:color w:val="auto"/>
        </w:rPr>
      </w:pPr>
      <w:r>
        <w:rPr>
          <w:rFonts w:hint="eastAsia"/>
          <w:color w:val="auto"/>
        </w:rPr>
        <w:t>慧月路（一期）绿化招标技术说明</w:t>
      </w:r>
    </w:p>
    <w:p w14:paraId="2E84B33B">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本次招标包含慧月路（一期）行道树绿化种植、昆承大道与慧月路交叉口处绿化种植及慧月路南侧沿横三河区域绿化种植，</w:t>
      </w:r>
      <w:r>
        <w:rPr>
          <w:rFonts w:hint="eastAsia" w:ascii="宋体" w:hAnsi="宋体" w:eastAsia="宋体" w:cs="宋体"/>
          <w:color w:val="auto"/>
          <w:sz w:val="28"/>
          <w:szCs w:val="28"/>
          <w:lang w:val="en-US" w:eastAsia="zh-CN"/>
        </w:rPr>
        <w:t>计划实施时间2026年3月-7月，总工期120天</w:t>
      </w:r>
      <w:r>
        <w:rPr>
          <w:rFonts w:hint="eastAsia" w:ascii="宋体" w:hAnsi="宋体" w:eastAsia="宋体" w:cs="宋体"/>
          <w:color w:val="auto"/>
          <w:sz w:val="28"/>
          <w:szCs w:val="28"/>
        </w:rPr>
        <w:t>。</w:t>
      </w:r>
    </w:p>
    <w:p w14:paraId="725BFAA7">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施工界面要求：本项目包含绿化种植，</w:t>
      </w:r>
      <w:r>
        <w:rPr>
          <w:rFonts w:hint="eastAsia" w:ascii="宋体" w:hAnsi="宋体" w:eastAsia="宋体" w:cs="宋体"/>
          <w:color w:val="auto"/>
          <w:sz w:val="28"/>
          <w:szCs w:val="28"/>
          <w:lang w:val="en-US" w:eastAsia="zh-CN"/>
        </w:rPr>
        <w:t>人行道外边坡土方回填</w:t>
      </w:r>
      <w:r>
        <w:rPr>
          <w:rFonts w:hint="eastAsia" w:ascii="宋体" w:hAnsi="宋体" w:eastAsia="宋体" w:cs="宋体"/>
          <w:color w:val="auto"/>
          <w:sz w:val="28"/>
          <w:szCs w:val="28"/>
        </w:rPr>
        <w:t>，人行道树穴由市政道路单位实施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种植土由绿化单位实施</w:t>
      </w:r>
      <w:r>
        <w:rPr>
          <w:rFonts w:hint="eastAsia" w:ascii="宋体" w:hAnsi="宋体" w:eastAsia="宋体" w:cs="宋体"/>
          <w:color w:val="auto"/>
          <w:sz w:val="28"/>
          <w:szCs w:val="28"/>
        </w:rPr>
        <w:t>。</w:t>
      </w:r>
    </w:p>
    <w:p w14:paraId="21A83E71">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种植时间：园林植物的种植工作，应在种植季节进行，非种植季节的特殊种植必须有相应的技术措施保证方可进行。另外，园林植物的种植工作，还应在主体工程，地下管线及道路，水体等工程完成后进行。</w:t>
      </w:r>
    </w:p>
    <w:p w14:paraId="72DD3B91">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ascii="宋体" w:hAnsi="宋体" w:eastAsia="宋体" w:cs="宋体"/>
          <w:color w:val="auto"/>
          <w:sz w:val="28"/>
          <w:szCs w:val="28"/>
        </w:rPr>
        <w:t>栽植行道树时要注意解决好与地上地下管线的冲突，保证树木与各种管线之间有足够的安全距离。道路绿化种植选苗时，应力求做到苗木规格统一、分枝点高度统一。栽植要求树干挺直整齐，种植后应用护树架支护，以防树木倾斜及倒下。护树架支撑高度略低于苗木枝下高。</w:t>
      </w:r>
    </w:p>
    <w:p w14:paraId="688A9C93">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树穴种植翻开挖，树穴种植树坑处理详见设计说明，满足种植要求及成活率，为了提高成活率增加的技术措施及保护要求包含在本次绿化招标内，投标报价一并考虑，不另外结算。</w:t>
      </w:r>
    </w:p>
    <w:p w14:paraId="3C6F00C5">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进场施工注意成品保护，严禁破坏现有完成的道路沥青路面及道路铺装及管线管井井盖等。管理不善造成破坏修复费用由自身承担。</w:t>
      </w:r>
    </w:p>
    <w:p w14:paraId="14938FB3">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本项目若需水电接驳，根据现场要求接入现场已有的临时用电。</w:t>
      </w:r>
    </w:p>
    <w:p w14:paraId="6D1B8D2E">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本项目不设临时用地及临设搭建，施工单位自行考虑。</w:t>
      </w:r>
    </w:p>
    <w:p w14:paraId="1B91CD46">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绿化种植包含苗木支撑及保护，具体要求详见设计说明。</w:t>
      </w:r>
    </w:p>
    <w:p w14:paraId="5AE52436">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绿化施工时遇到施工图与实际不符处的施工处理，具体要求详见设计说明。</w:t>
      </w:r>
    </w:p>
    <w:p w14:paraId="3455A189">
      <w:pPr>
        <w:numPr>
          <w:numId w:val="0"/>
        </w:numPr>
        <w:rPr>
          <w:rFonts w:ascii="宋体" w:hAnsi="宋体" w:eastAsia="宋体" w:cs="宋体"/>
          <w:color w:val="auto"/>
          <w:sz w:val="28"/>
          <w:szCs w:val="28"/>
        </w:rPr>
      </w:pPr>
      <w:r>
        <w:rPr>
          <w:rFonts w:hint="eastAsia" w:ascii="宋体" w:hAnsi="宋体" w:eastAsia="宋体" w:cs="宋体"/>
          <w:color w:val="auto"/>
          <w:sz w:val="28"/>
          <w:szCs w:val="28"/>
          <w:lang w:val="en-US" w:eastAsia="zh-CN"/>
        </w:rPr>
        <w:t>11、</w:t>
      </w:r>
      <w:bookmarkStart w:id="0" w:name="_GoBack"/>
      <w:bookmarkEnd w:id="0"/>
      <w:r>
        <w:rPr>
          <w:rFonts w:hint="eastAsia" w:ascii="宋体" w:hAnsi="宋体" w:eastAsia="宋体" w:cs="宋体"/>
          <w:color w:val="auto"/>
          <w:sz w:val="28"/>
          <w:szCs w:val="28"/>
        </w:rPr>
        <w:t>苗木进场前施工方需提供选型图片，树形及高度严格按照甲方要求，选择树形造型优美的冠幅，严禁明显截杆苗，影响种植效果。</w:t>
      </w:r>
    </w:p>
    <w:p w14:paraId="0FB860C9">
      <w:pP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47447B9">
      <w:pP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9D30012">
      <w:pPr>
        <w:rPr>
          <w:rFonts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AE6BE8"/>
    <w:rsid w:val="00AE6BE8"/>
    <w:rsid w:val="00BB26A1"/>
    <w:rsid w:val="00FC5CD0"/>
    <w:rsid w:val="04620EEB"/>
    <w:rsid w:val="07A66242"/>
    <w:rsid w:val="0D093B48"/>
    <w:rsid w:val="16046FA1"/>
    <w:rsid w:val="295D54F0"/>
    <w:rsid w:val="2B9C41C5"/>
    <w:rsid w:val="30C9622E"/>
    <w:rsid w:val="353D05ED"/>
    <w:rsid w:val="409B6D58"/>
    <w:rsid w:val="41556DFA"/>
    <w:rsid w:val="44D000FC"/>
    <w:rsid w:val="488C590D"/>
    <w:rsid w:val="5C7D79A4"/>
    <w:rsid w:val="5D444729"/>
    <w:rsid w:val="6C5C00D6"/>
    <w:rsid w:val="6C74519C"/>
    <w:rsid w:val="78186CDF"/>
    <w:rsid w:val="7FE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644</Characters>
  <Lines>5</Lines>
  <Paragraphs>1</Paragraphs>
  <TotalTime>0</TotalTime>
  <ScaleCrop>false</ScaleCrop>
  <LinksUpToDate>false</LinksUpToDate>
  <CharactersWithSpaces>733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2026-01-05T02:39:00Z</dcterms:created>
  <dc:creator>admin</dc:creator>
  <cp:lastModifiedBy> 庭 </cp:lastModifiedBy>
  <dcterms:modified xsi:type="dcterms:W3CDTF">2026-01-14T05:58:29Z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A245B2AD1883431B8BED697E10F190BD_13</vt:lpwstr>
  </property>
  <property fmtid="{D5CDD505-2E9C-101B-9397-08002B2CF9AE}" pid="4" name="KSOTemplateDocerSaveRecord">
    <vt:lpwstr>eyJoZGlkIjoiMTVhZjdjZTRiYzY2OTk4MmMxYWQyMGZmZTJjY2RhZDAiLCJ1c2VySWQiOiI3MTE2OTU4NzUifQ==</vt:lpwstr>
  </property>
</Properties>
</file>